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0"/>
        <w:jc w:val="center"/>
      </w:pPr>
      <w:r>
        <w:drawing>
          <wp:anchor distT="57150" distB="57150" distL="57150" distR="57150" simplePos="0" relativeHeight="251659264" behindDoc="0" locked="0" layoutInCell="1" allowOverlap="1">
            <wp:simplePos x="0" y="0"/>
            <wp:positionH relativeFrom="column">
              <wp:posOffset>800100</wp:posOffset>
            </wp:positionH>
            <wp:positionV relativeFrom="line">
              <wp:posOffset>0</wp:posOffset>
            </wp:positionV>
            <wp:extent cx="3886200" cy="1552575"/>
            <wp:effectExtent l="0" t="0" r="0" b="0"/>
            <wp:wrapThrough wrapText="bothSides" distL="57150" distR="5715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nvoice Logo.jpeg"/>
                    <pic:cNvPicPr>
                      <a:picLocks noChangeAspect="1"/>
                    </pic:cNvPicPr>
                  </pic:nvPicPr>
                  <pic:blipFill>
                    <a:blip r:embed="rId4">
                      <a:extLst/>
                    </a:blip>
                    <a:stretch>
                      <a:fillRect/>
                    </a:stretch>
                  </pic:blipFill>
                  <pic:spPr>
                    <a:xfrm>
                      <a:off x="0" y="0"/>
                      <a:ext cx="3886200" cy="1552575"/>
                    </a:xfrm>
                    <a:prstGeom prst="rect">
                      <a:avLst/>
                    </a:prstGeom>
                    <a:ln w="12700" cap="flat">
                      <a:noFill/>
                      <a:miter lim="400000"/>
                    </a:ln>
                    <a:effectLst/>
                  </pic:spPr>
                </pic:pic>
              </a:graphicData>
            </a:graphic>
          </wp:anchor>
        </w:drawing>
      </w:r>
    </w:p>
    <w:p>
      <w:pPr>
        <w:pStyle w:val="Normal.0"/>
        <w:jc w:val="center"/>
        <w:rPr>
          <w:rFonts w:ascii="Arial" w:hAnsi="Arial"/>
          <w:b w:val="1"/>
          <w:bCs w:val="1"/>
        </w:rPr>
      </w:pPr>
    </w:p>
    <w:p>
      <w:pPr>
        <w:pStyle w:val="Normal.0"/>
        <w:jc w:val="center"/>
        <w:rPr>
          <w:rFonts w:ascii="Arial" w:hAnsi="Arial"/>
          <w:b w:val="1"/>
          <w:bCs w:val="1"/>
        </w:rPr>
      </w:pPr>
    </w:p>
    <w:p>
      <w:pPr>
        <w:pStyle w:val="Normal (Web)"/>
        <w:jc w:val="center"/>
        <w:rPr>
          <w:rStyle w:val="apple-converted-space"/>
          <w:color w:val="000000"/>
          <w:sz w:val="36"/>
          <w:szCs w:val="36"/>
          <w:u w:val="single" w:color="000000"/>
        </w:rPr>
      </w:pPr>
      <w:r>
        <w:rPr>
          <w:rStyle w:val="apple-converted-space"/>
          <w:rFonts w:ascii="Arial" w:hAnsi="Arial"/>
          <w:b w:val="1"/>
          <w:bCs w:val="1"/>
          <w:color w:val="000000"/>
          <w:sz w:val="36"/>
          <w:szCs w:val="36"/>
          <w:u w:val="single" w:color="000000"/>
          <w:rtl w:val="0"/>
          <w:lang w:val="en-US"/>
        </w:rPr>
        <w:t>DIRECTIONS</w:t>
      </w:r>
    </w:p>
    <w:p>
      <w:pPr>
        <w:pStyle w:val="Normal (Web)"/>
        <w:rPr>
          <w:rStyle w:val="apple-converted-space"/>
          <w:color w:val="000000"/>
          <w:u w:color="000000"/>
        </w:rPr>
      </w:pPr>
      <w:r>
        <w:rPr>
          <w:rStyle w:val="apple-converted-space"/>
          <w:rFonts w:ascii="Arial" w:hAnsi="Arial"/>
          <w:b w:val="1"/>
          <w:bCs w:val="1"/>
          <w:color w:val="000000"/>
          <w:u w:val="single" w:color="000000"/>
          <w:rtl w:val="0"/>
          <w:lang w:val="en-US"/>
        </w:rPr>
        <w:t>CHATTANOOGA</w:t>
      </w:r>
      <w:r>
        <w:rPr>
          <w:rStyle w:val="apple-converted-space"/>
          <w:rFonts w:ascii="Arial" w:hAnsi="Arial"/>
          <w:color w:val="000000"/>
          <w:u w:val="single" w:color="000000"/>
          <w:rtl w:val="0"/>
          <w:lang w:val="en-US"/>
        </w:rPr>
        <w:t>:</w:t>
      </w:r>
      <w:r>
        <w:rPr>
          <w:rStyle w:val="apple-converted-space"/>
          <w:rFonts w:ascii="Arial" w:hAnsi="Arial"/>
          <w:color w:val="000000"/>
          <w:u w:color="000000"/>
          <w:rtl w:val="0"/>
          <w:lang w:val="en-US"/>
        </w:rPr>
        <w:t xml:space="preserve"> I-75 North toward Knoxville, go right at Exit #20 (Cleveland Bypass) approximately 6 miles to Hwy 64 East. (Ocoee Exit) and go right. Travel 7 miles, just past Hwy 411 and HCA will be on your right. You will see a large green and white "</w:t>
      </w:r>
      <w:r>
        <w:rPr>
          <w:rStyle w:val="apple-converted-space"/>
          <w:rFonts w:ascii="Arial" w:hAnsi="Arial"/>
          <w:b w:val="1"/>
          <w:bCs w:val="1"/>
          <w:color w:val="000000"/>
          <w:u w:color="000000"/>
          <w:rtl w:val="0"/>
          <w:lang w:val="en-US"/>
        </w:rPr>
        <w:t>HIGH COUNTRY ADVENTURES</w:t>
      </w:r>
      <w:r>
        <w:rPr>
          <w:rStyle w:val="apple-converted-space"/>
          <w:rFonts w:ascii="Arial" w:hAnsi="Arial"/>
          <w:color w:val="000000"/>
          <w:u w:color="000000"/>
          <w:rtl w:val="0"/>
          <w:lang w:val="en-US"/>
        </w:rPr>
        <w:t>" sign on the right. Approximately 35 miles</w:t>
      </w:r>
    </w:p>
    <w:p>
      <w:pPr>
        <w:pStyle w:val="Normal (Web)"/>
        <w:rPr>
          <w:rStyle w:val="apple-converted-space"/>
          <w:color w:val="000000"/>
          <w:u w:color="000000"/>
        </w:rPr>
      </w:pPr>
      <w:r>
        <w:rPr>
          <w:rStyle w:val="apple-converted-space"/>
          <w:rFonts w:ascii="Arial" w:hAnsi="Arial"/>
          <w:b w:val="1"/>
          <w:bCs w:val="1"/>
          <w:color w:val="000000"/>
          <w:u w:val="single" w:color="000000"/>
          <w:rtl w:val="0"/>
          <w:lang w:val="en-US"/>
        </w:rPr>
        <w:t>ATLANTA</w:t>
      </w:r>
      <w:r>
        <w:rPr>
          <w:rStyle w:val="apple-converted-space"/>
          <w:rFonts w:ascii="Arial" w:hAnsi="Arial"/>
          <w:color w:val="000000"/>
          <w:u w:val="single" w:color="000000"/>
          <w:rtl w:val="0"/>
          <w:lang w:val="en-US"/>
        </w:rPr>
        <w:t>:</w:t>
      </w:r>
      <w:r>
        <w:rPr>
          <w:rStyle w:val="apple-converted-space"/>
          <w:rFonts w:ascii="Arial" w:hAnsi="Arial"/>
          <w:color w:val="000000"/>
          <w:u w:color="000000"/>
          <w:rtl w:val="0"/>
          <w:lang w:val="en-US"/>
        </w:rPr>
        <w:t xml:space="preserve"> I-75 North toward Chattanooga, Exit 293 (Hwy 411 N) turn right. Stay on Hwy 411 into Tennessee. 10 miles into Tennessee, go east on Hwy 64. HCA will be on the right 1/4 mile. Approximately 110 miles</w:t>
      </w:r>
    </w:p>
    <w:p>
      <w:pPr>
        <w:pStyle w:val="Normal (Web)"/>
        <w:rPr>
          <w:rStyle w:val="apple-converted-space"/>
          <w:color w:val="000000"/>
          <w:u w:color="000000"/>
        </w:rPr>
      </w:pPr>
      <w:r>
        <w:rPr>
          <w:rStyle w:val="apple-converted-space"/>
          <w:rFonts w:ascii="Arial" w:hAnsi="Arial"/>
          <w:b w:val="1"/>
          <w:bCs w:val="1"/>
          <w:color w:val="000000"/>
          <w:u w:val="single" w:color="000000"/>
          <w:rtl w:val="0"/>
          <w:lang w:val="en-US"/>
        </w:rPr>
        <w:t>BIRMINGHAM</w:t>
      </w:r>
      <w:r>
        <w:rPr>
          <w:rStyle w:val="apple-converted-space"/>
          <w:rFonts w:ascii="Arial" w:hAnsi="Arial"/>
          <w:color w:val="000000"/>
          <w:u w:val="single" w:color="000000"/>
          <w:rtl w:val="0"/>
          <w:lang w:val="en-US"/>
        </w:rPr>
        <w:t>:</w:t>
      </w:r>
      <w:r>
        <w:rPr>
          <w:rStyle w:val="apple-converted-space"/>
          <w:rFonts w:ascii="Arial" w:hAnsi="Arial"/>
          <w:color w:val="000000"/>
          <w:u w:color="000000"/>
          <w:rtl w:val="0"/>
          <w:lang w:val="en-US"/>
        </w:rPr>
        <w:t xml:space="preserve"> I-59 North to Chattanooga. Follow directions from Chattanooga. Approximately</w:t>
      </w:r>
      <w:r>
        <w:rPr>
          <w:rStyle w:val="apple-converted-space"/>
          <w:rFonts w:ascii="Arial" w:hAnsi="Arial" w:hint="default"/>
          <w:color w:val="000000"/>
          <w:u w:color="000000"/>
          <w:rtl w:val="0"/>
          <w:lang w:val="en-US"/>
        </w:rPr>
        <w:t> </w:t>
      </w:r>
      <w:r>
        <w:rPr>
          <w:rStyle w:val="apple-converted-space"/>
          <w:rFonts w:ascii="Arial" w:hAnsi="Arial"/>
          <w:color w:val="000000"/>
          <w:u w:color="000000"/>
          <w:rtl w:val="0"/>
          <w:lang w:val="en-US"/>
        </w:rPr>
        <w:t>185 miles</w:t>
      </w:r>
    </w:p>
    <w:p>
      <w:pPr>
        <w:pStyle w:val="Normal (Web)"/>
        <w:rPr>
          <w:rStyle w:val="apple-converted-space"/>
          <w:color w:val="000000"/>
          <w:u w:color="000000"/>
        </w:rPr>
      </w:pPr>
      <w:r>
        <w:rPr>
          <w:rStyle w:val="apple-converted-space"/>
          <w:rFonts w:ascii="Arial" w:hAnsi="Arial"/>
          <w:b w:val="1"/>
          <w:bCs w:val="1"/>
          <w:color w:val="000000"/>
          <w:u w:val="single" w:color="000000"/>
          <w:rtl w:val="0"/>
          <w:lang w:val="en-US"/>
        </w:rPr>
        <w:t>NASHVILLE</w:t>
      </w:r>
      <w:r>
        <w:rPr>
          <w:rStyle w:val="apple-converted-space"/>
          <w:rFonts w:ascii="Arial" w:hAnsi="Arial"/>
          <w:color w:val="000000"/>
          <w:u w:val="single" w:color="000000"/>
          <w:rtl w:val="0"/>
          <w:lang w:val="en-US"/>
        </w:rPr>
        <w:t>:</w:t>
      </w:r>
      <w:r>
        <w:rPr>
          <w:rStyle w:val="apple-converted-space"/>
          <w:rFonts w:ascii="Arial" w:hAnsi="Arial"/>
          <w:color w:val="000000"/>
          <w:u w:color="000000"/>
          <w:rtl w:val="0"/>
          <w:lang w:val="en-US"/>
        </w:rPr>
        <w:t xml:space="preserve"> I-24 East to Chattanooga. Follow directions from Chattanooga. Approximately</w:t>
      </w:r>
      <w:r>
        <w:rPr>
          <w:rStyle w:val="apple-converted-space"/>
          <w:rFonts w:ascii="Arial" w:hAnsi="Arial" w:hint="default"/>
          <w:color w:val="000000"/>
          <w:u w:color="000000"/>
          <w:rtl w:val="0"/>
          <w:lang w:val="en-US"/>
        </w:rPr>
        <w:t> </w:t>
      </w:r>
      <w:r>
        <w:rPr>
          <w:rStyle w:val="apple-converted-space"/>
          <w:rFonts w:ascii="Arial" w:hAnsi="Arial"/>
          <w:color w:val="000000"/>
          <w:u w:color="000000"/>
          <w:rtl w:val="0"/>
          <w:lang w:val="en-US"/>
        </w:rPr>
        <w:t>165 miles</w:t>
      </w:r>
    </w:p>
    <w:p>
      <w:pPr>
        <w:pStyle w:val="Normal (Web)"/>
        <w:rPr>
          <w:rStyle w:val="apple-converted-space"/>
          <w:color w:val="000000"/>
          <w:u w:color="000000"/>
        </w:rPr>
      </w:pPr>
      <w:r>
        <w:rPr>
          <w:rStyle w:val="apple-converted-space"/>
          <w:rFonts w:ascii="Arial" w:hAnsi="Arial"/>
          <w:b w:val="1"/>
          <w:bCs w:val="1"/>
          <w:color w:val="000000"/>
          <w:u w:val="single" w:color="000000"/>
          <w:rtl w:val="0"/>
          <w:lang w:val="en-US"/>
        </w:rPr>
        <w:t>KNOXVILLE:</w:t>
      </w:r>
      <w:r>
        <w:rPr>
          <w:rStyle w:val="apple-converted-space"/>
          <w:rFonts w:ascii="Arial" w:hAnsi="Arial" w:hint="default"/>
          <w:b w:val="1"/>
          <w:bCs w:val="1"/>
          <w:color w:val="000000"/>
          <w:u w:color="000000"/>
          <w:rtl w:val="0"/>
          <w:lang w:val="en-US"/>
        </w:rPr>
        <w:t> </w:t>
      </w:r>
      <w:r>
        <w:rPr>
          <w:rStyle w:val="apple-converted-space"/>
          <w:rFonts w:ascii="Arial" w:hAnsi="Arial"/>
          <w:color w:val="000000"/>
          <w:u w:color="000000"/>
          <w:rtl w:val="0"/>
          <w:lang w:val="en-US"/>
        </w:rPr>
        <w:t>Take I-75 south toward Chattanooga. Take Exit 20, turn left and travel 6 miles to Hwy 64 East (Ocoee exit) go right. Travel 7 miles on Hwy 64, High Country Adventures is on the right just past Hwy 411. You will see a large green and white "</w:t>
      </w:r>
      <w:r>
        <w:rPr>
          <w:rStyle w:val="apple-converted-space"/>
          <w:rFonts w:ascii="Arial" w:hAnsi="Arial"/>
          <w:b w:val="1"/>
          <w:bCs w:val="1"/>
          <w:color w:val="000000"/>
          <w:u w:color="000000"/>
          <w:rtl w:val="0"/>
          <w:lang w:val="en-US"/>
        </w:rPr>
        <w:t>HIGH COUNTRY ADVENTURES</w:t>
      </w:r>
      <w:r>
        <w:rPr>
          <w:rStyle w:val="apple-converted-space"/>
          <w:rFonts w:ascii="Arial" w:hAnsi="Arial"/>
          <w:color w:val="000000"/>
          <w:u w:color="000000"/>
          <w:rtl w:val="0"/>
          <w:lang w:val="en-US"/>
        </w:rPr>
        <w:t>" sign on the right.</w:t>
      </w:r>
    </w:p>
    <w:p>
      <w:pPr>
        <w:pStyle w:val="Normal (Web)"/>
        <w:rPr>
          <w:rStyle w:val="apple-converted-space"/>
          <w:color w:val="000000"/>
          <w:u w:color="000000"/>
        </w:rPr>
      </w:pPr>
      <w:r>
        <w:rPr>
          <w:rStyle w:val="apple-converted-space"/>
          <w:rFonts w:ascii="Arial" w:hAnsi="Arial"/>
          <w:b w:val="1"/>
          <w:bCs w:val="1"/>
          <w:color w:val="000000"/>
          <w:u w:val="single" w:color="000000"/>
          <w:rtl w:val="0"/>
          <w:lang w:val="en-US"/>
        </w:rPr>
        <w:t>ASHEVILLE</w:t>
      </w:r>
      <w:r>
        <w:rPr>
          <w:rStyle w:val="apple-converted-space"/>
          <w:rFonts w:ascii="Arial" w:hAnsi="Arial"/>
          <w:color w:val="000000"/>
          <w:u w:val="single" w:color="000000"/>
          <w:rtl w:val="0"/>
          <w:lang w:val="en-US"/>
        </w:rPr>
        <w:t>:</w:t>
      </w:r>
      <w:r>
        <w:rPr>
          <w:rStyle w:val="apple-converted-space"/>
          <w:rFonts w:ascii="Arial" w:hAnsi="Arial"/>
          <w:color w:val="000000"/>
          <w:u w:color="000000"/>
          <w:rtl w:val="0"/>
          <w:lang w:val="en-US"/>
        </w:rPr>
        <w:t xml:space="preserve"> I-40 West to 19/23 Bypass splits of toward Waynesville and Sylvan. Follow Hwy 19 through the Nantahala Gorge to Murphy; follow Hwy 64 West through the Ocoee River Gorge to HCA, just 35 miles past the North Carolina / Tennessee state line. Approximately 125 miles</w:t>
      </w:r>
    </w:p>
    <w:p>
      <w:pPr>
        <w:pStyle w:val="Normal.0"/>
        <w:rPr>
          <w:rStyle w:val="apple-converted-space"/>
          <w:rFonts w:ascii="Arial" w:cs="Arial" w:hAnsi="Arial" w:eastAsia="Arial"/>
          <w:color w:val="000000"/>
          <w:sz w:val="24"/>
          <w:szCs w:val="24"/>
          <w:u w:color="000000"/>
        </w:rPr>
      </w:pPr>
      <w:r>
        <w:rPr>
          <w:rStyle w:val="apple-converted-space"/>
          <w:rFonts w:ascii="Arial" w:hAnsi="Arial"/>
          <w:b w:val="1"/>
          <w:bCs w:val="1"/>
          <w:color w:val="000000"/>
          <w:sz w:val="24"/>
          <w:szCs w:val="24"/>
          <w:u w:val="single" w:color="000000"/>
          <w:rtl w:val="0"/>
          <w:lang w:val="en-US"/>
        </w:rPr>
        <w:t>GATLINBURG:</w:t>
      </w:r>
      <w:r>
        <w:rPr>
          <w:rStyle w:val="apple-converted-space"/>
          <w:rFonts w:ascii="Arial" w:hAnsi="Arial"/>
          <w:b w:val="1"/>
          <w:bCs w:val="1"/>
          <w:color w:val="000000"/>
          <w:u w:color="000000"/>
          <w:rtl w:val="0"/>
          <w:lang w:val="en-US"/>
        </w:rPr>
        <w:t xml:space="preserve"> </w:t>
      </w:r>
      <w:r>
        <w:rPr>
          <w:rStyle w:val="apple-converted-space"/>
          <w:rFonts w:ascii="Arial" w:hAnsi="Arial"/>
          <w:color w:val="000000"/>
          <w:sz w:val="24"/>
          <w:szCs w:val="24"/>
          <w:u w:color="000000"/>
          <w:rtl w:val="0"/>
          <w:lang w:val="en-US"/>
        </w:rPr>
        <w:t xml:space="preserve">Scenic Route US 321 to Maryville (Great Smoky Mtn Foothills Hwy) south to Hwy 411 then to Hwy 64 East 1/4 mile to HCA on the right. Approximately 3 1/2 hours. Direct Route Hwy 441 to I-40 South to Knoxville. Follow directions from Knoxville to HCA. Approximately 2 1/2 hours.  </w:t>
      </w:r>
    </w:p>
    <w:p>
      <w:pPr>
        <w:pStyle w:val="Normal.0"/>
        <w:rPr>
          <w:rStyle w:val="apple-converted-space"/>
          <w:rFonts w:ascii="Arial" w:cs="Arial" w:hAnsi="Arial" w:eastAsia="Arial"/>
          <w:color w:val="000000"/>
          <w:sz w:val="24"/>
          <w:szCs w:val="24"/>
          <w:u w:color="000000"/>
        </w:rPr>
      </w:pPr>
    </w:p>
    <w:p>
      <w:pPr>
        <w:pStyle w:val="Normal.0"/>
      </w:pPr>
      <w:r>
        <w:rPr>
          <w:rStyle w:val="apple-converted-space"/>
          <w:rFonts w:ascii="Arial" w:hAnsi="Arial"/>
          <w:b w:val="1"/>
          <w:bCs w:val="1"/>
          <w:color w:val="000000"/>
          <w:sz w:val="24"/>
          <w:szCs w:val="24"/>
          <w:u w:color="000000"/>
          <w:rtl w:val="0"/>
          <w:lang w:val="en-US"/>
        </w:rPr>
        <w:t xml:space="preserve">*** NOTE </w:t>
      </w:r>
      <w:r>
        <w:rPr>
          <w:rStyle w:val="apple-converted-space"/>
          <w:rFonts w:ascii="Arial" w:hAnsi="Arial" w:hint="default"/>
          <w:b w:val="1"/>
          <w:bCs w:val="1"/>
          <w:color w:val="000000"/>
          <w:sz w:val="24"/>
          <w:szCs w:val="24"/>
          <w:u w:color="000000"/>
          <w:rtl w:val="0"/>
          <w:lang w:val="en-US"/>
        </w:rPr>
        <w:t>…</w:t>
      </w:r>
      <w:r>
        <w:rPr>
          <w:rStyle w:val="apple-converted-space"/>
          <w:rFonts w:ascii="Arial" w:hAnsi="Arial"/>
          <w:b w:val="1"/>
          <w:bCs w:val="1"/>
          <w:color w:val="000000"/>
          <w:sz w:val="24"/>
          <w:szCs w:val="24"/>
          <w:u w:color="000000"/>
          <w:rtl w:val="0"/>
          <w:lang w:val="en-US"/>
        </w:rPr>
        <w:t>. Most GPS ARE NOT ACCURATE IN THE AREA AND WILL SEND YOU PAST HCA. PLEASE REFER TO OUR DIRECTIONS</w:t>
      </w:r>
    </w:p>
    <w:sectPr>
      <w:headerReference w:type="default" r:id="rId5"/>
      <w:footerReference w:type="default" r:id="rId6"/>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Papyru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Papyrus" w:cs="Arial Unicode MS" w:hAnsi="Papyrus" w:eastAsia="Arial Unicode MS"/>
      <w:b w:val="0"/>
      <w:bCs w:val="0"/>
      <w:i w:val="0"/>
      <w:iCs w:val="0"/>
      <w:caps w:val="0"/>
      <w:smallCaps w:val="0"/>
      <w:strike w:val="0"/>
      <w:dstrike w:val="0"/>
      <w:outline w:val="0"/>
      <w:color w:val="000000"/>
      <w:spacing w:val="0"/>
      <w:kern w:val="0"/>
      <w:position w:val="0"/>
      <w:sz w:val="28"/>
      <w:szCs w:val="28"/>
      <w:u w:val="none" w:color="000000"/>
      <w:vertAlign w:val="baseline"/>
      <w:lang w:val="en-US"/>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apple-converted-space">
    <w:name w:val="apple-converted-space"/>
    <w:rPr>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